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71D" w:rsidRDefault="0075471D" w:rsidP="0075471D">
      <w:pPr>
        <w:autoSpaceDE w:val="0"/>
        <w:autoSpaceDN w:val="0"/>
        <w:adjustRightInd w:val="0"/>
        <w:spacing w:after="0" w:line="240" w:lineRule="auto"/>
        <w:ind w:right="181"/>
        <w:jc w:val="center"/>
        <w:rPr>
          <w:rFonts w:ascii="Times New Roman" w:hAnsi="Times New Roman"/>
          <w:b/>
          <w:color w:val="000000"/>
          <w:sz w:val="24"/>
          <w:szCs w:val="24"/>
          <w:lang w:val="en-US"/>
        </w:rPr>
      </w:pPr>
      <w:r>
        <w:rPr>
          <w:rFonts w:ascii="Times New Roman" w:hAnsi="Times New Roman"/>
          <w:b/>
          <w:color w:val="000000"/>
          <w:sz w:val="24"/>
          <w:szCs w:val="24"/>
          <w:lang w:val="en-US"/>
        </w:rPr>
        <w:t>Text 5. Hazards and their prevention</w:t>
      </w:r>
    </w:p>
    <w:p w:rsidR="0075471D" w:rsidRDefault="0075471D" w:rsidP="0075471D">
      <w:pPr>
        <w:autoSpaceDE w:val="0"/>
        <w:autoSpaceDN w:val="0"/>
        <w:adjustRightInd w:val="0"/>
        <w:spacing w:after="0" w:line="240" w:lineRule="auto"/>
        <w:ind w:right="181"/>
        <w:jc w:val="center"/>
        <w:rPr>
          <w:rFonts w:ascii="Times New Roman" w:hAnsi="Times New Roman"/>
          <w:sz w:val="24"/>
          <w:szCs w:val="24"/>
          <w:lang w:val="en-US"/>
        </w:rPr>
      </w:pPr>
    </w:p>
    <w:p w:rsidR="00A815DB" w:rsidRPr="00A815DB" w:rsidRDefault="00A815DB" w:rsidP="00A815DB">
      <w:pPr>
        <w:pStyle w:val="a5"/>
        <w:shd w:val="clear" w:color="auto" w:fill="FFFFFF"/>
        <w:spacing w:before="0" w:beforeAutospacing="0" w:after="0" w:afterAutospacing="0"/>
        <w:jc w:val="both"/>
        <w:rPr>
          <w:lang w:val="en-US"/>
        </w:rPr>
      </w:pPr>
      <w:r>
        <w:rPr>
          <w:lang w:val="en-US"/>
        </w:rPr>
        <w:tab/>
      </w:r>
      <w:r w:rsidRPr="00A815DB">
        <w:rPr>
          <w:lang w:val="en-US"/>
        </w:rPr>
        <w:t xml:space="preserve">A hazard is a source or a situation with the potential for harm in terms of human injury or </w:t>
      </w:r>
      <w:proofErr w:type="gramStart"/>
      <w:r w:rsidRPr="00A815DB">
        <w:rPr>
          <w:lang w:val="en-US"/>
        </w:rPr>
        <w:t>ill-health</w:t>
      </w:r>
      <w:proofErr w:type="gramEnd"/>
      <w:r w:rsidRPr="00A815DB">
        <w:rPr>
          <w:lang w:val="en-US"/>
        </w:rPr>
        <w:t>, damage to property, damage to the environment, or a combination of these.</w:t>
      </w:r>
      <w:r w:rsidRPr="00A815DB">
        <w:rPr>
          <w:lang w:val="en-US"/>
        </w:rPr>
        <w:t xml:space="preserve"> </w:t>
      </w:r>
      <w:r w:rsidRPr="00A815DB">
        <w:rPr>
          <w:lang w:val="en-US"/>
        </w:rPr>
        <w:t xml:space="preserve">Hazards at work may include noisy machinery, a moving forklift, chemicals, electricity, working at heights, a repetitive job, or inappropriate </w:t>
      </w:r>
      <w:proofErr w:type="spellStart"/>
      <w:r w:rsidRPr="00A815DB">
        <w:rPr>
          <w:lang w:val="en-US"/>
        </w:rPr>
        <w:t>behaviour</w:t>
      </w:r>
      <w:proofErr w:type="spellEnd"/>
      <w:r w:rsidRPr="00A815DB">
        <w:rPr>
          <w:lang w:val="en-US"/>
        </w:rPr>
        <w:t xml:space="preserve"> that adversely affects a worker’s safety and health.</w:t>
      </w:r>
    </w:p>
    <w:p w:rsidR="0075471D" w:rsidRDefault="0075471D" w:rsidP="00A815DB">
      <w:pPr>
        <w:autoSpaceDE w:val="0"/>
        <w:autoSpaceDN w:val="0"/>
        <w:adjustRightInd w:val="0"/>
        <w:spacing w:after="0" w:line="240" w:lineRule="auto"/>
        <w:ind w:right="181" w:firstLine="708"/>
        <w:jc w:val="both"/>
        <w:rPr>
          <w:rFonts w:ascii="Times New Roman" w:hAnsi="Times New Roman"/>
          <w:sz w:val="24"/>
          <w:szCs w:val="24"/>
          <w:lang w:val="en-US"/>
        </w:rPr>
      </w:pPr>
      <w:r>
        <w:rPr>
          <w:rFonts w:ascii="Times New Roman" w:hAnsi="Times New Roman"/>
          <w:color w:val="000000"/>
          <w:sz w:val="24"/>
          <w:szCs w:val="24"/>
          <w:lang w:val="en-US"/>
        </w:rPr>
        <w:t>Various external sources, such as chemical, biological, or physical hazards, can cause work-related injury. They may also result from the interaction between worker and environment; these so-called ergonomic hazards can cause physiological or psychological stress.</w:t>
      </w:r>
    </w:p>
    <w:p w:rsidR="0075471D" w:rsidRDefault="0075471D" w:rsidP="00A815DB">
      <w:pPr>
        <w:autoSpaceDE w:val="0"/>
        <w:autoSpaceDN w:val="0"/>
        <w:adjustRightInd w:val="0"/>
        <w:spacing w:after="0" w:line="240" w:lineRule="auto"/>
        <w:ind w:right="181" w:firstLine="708"/>
        <w:jc w:val="both"/>
        <w:rPr>
          <w:rFonts w:ascii="Times New Roman" w:hAnsi="Times New Roman"/>
          <w:sz w:val="24"/>
          <w:szCs w:val="24"/>
          <w:lang w:val="en-US"/>
        </w:rPr>
      </w:pPr>
      <w:r>
        <w:rPr>
          <w:rFonts w:ascii="Times New Roman" w:hAnsi="Times New Roman"/>
          <w:color w:val="000000"/>
          <w:sz w:val="24"/>
          <w:szCs w:val="24"/>
          <w:lang w:val="en-US"/>
        </w:rPr>
        <w:t>Chemical hazards can arise from the presence of poisonous or irritating gas, mist, or dust in the workplace. Hazard elimination may require the use of alternative and less toxic materials, improved ventilation, leakage control, or protective clothing.</w:t>
      </w:r>
    </w:p>
    <w:p w:rsidR="0075471D" w:rsidRDefault="0075471D" w:rsidP="00A815DB">
      <w:pPr>
        <w:autoSpaceDE w:val="0"/>
        <w:autoSpaceDN w:val="0"/>
        <w:adjustRightInd w:val="0"/>
        <w:spacing w:after="0" w:line="240" w:lineRule="auto"/>
        <w:ind w:right="181" w:firstLine="708"/>
        <w:jc w:val="both"/>
        <w:rPr>
          <w:rFonts w:ascii="Times New Roman" w:hAnsi="Times New Roman"/>
          <w:sz w:val="24"/>
          <w:szCs w:val="24"/>
          <w:lang w:val="en-US"/>
        </w:rPr>
      </w:pPr>
      <w:r>
        <w:rPr>
          <w:rFonts w:ascii="Times New Roman" w:hAnsi="Times New Roman"/>
          <w:color w:val="000000"/>
          <w:sz w:val="24"/>
          <w:szCs w:val="24"/>
          <w:lang w:val="en-US"/>
        </w:rPr>
        <w:t xml:space="preserve">Biological hazards arise from bacteria or viruses transmitted by animals or unclean equipment and tend to occur primarily in the food-processing industry. The source of the contamination </w:t>
      </w:r>
      <w:proofErr w:type="gramStart"/>
      <w:r>
        <w:rPr>
          <w:rFonts w:ascii="Times New Roman" w:hAnsi="Times New Roman"/>
          <w:color w:val="000000"/>
          <w:sz w:val="24"/>
          <w:szCs w:val="24"/>
          <w:lang w:val="en-US"/>
        </w:rPr>
        <w:t>must be eliminated</w:t>
      </w:r>
      <w:proofErr w:type="gramEnd"/>
      <w:r>
        <w:rPr>
          <w:rFonts w:ascii="Times New Roman" w:hAnsi="Times New Roman"/>
          <w:color w:val="000000"/>
          <w:sz w:val="24"/>
          <w:szCs w:val="24"/>
          <w:lang w:val="en-US"/>
        </w:rPr>
        <w:t xml:space="preserve"> or, when that is not possible, protective equipment must be worn.</w:t>
      </w:r>
    </w:p>
    <w:p w:rsidR="0075471D" w:rsidRDefault="0075471D" w:rsidP="00A815DB">
      <w:pPr>
        <w:autoSpaceDE w:val="0"/>
        <w:autoSpaceDN w:val="0"/>
        <w:adjustRightInd w:val="0"/>
        <w:spacing w:after="0" w:line="240" w:lineRule="auto"/>
        <w:ind w:right="181" w:firstLine="708"/>
        <w:jc w:val="both"/>
        <w:rPr>
          <w:rFonts w:ascii="Times New Roman" w:hAnsi="Times New Roman"/>
          <w:sz w:val="24"/>
          <w:szCs w:val="24"/>
          <w:lang w:val="en-US"/>
        </w:rPr>
      </w:pPr>
      <w:r>
        <w:rPr>
          <w:rFonts w:ascii="Times New Roman" w:hAnsi="Times New Roman"/>
          <w:color w:val="000000"/>
          <w:sz w:val="24"/>
          <w:szCs w:val="24"/>
          <w:lang w:val="en-US"/>
        </w:rPr>
        <w:t xml:space="preserve">Common physical hazards include ambient heat, burns, noise, vibration, sudden pressure changes, radiation, and electric shock. Industrial safety engineers attempt to eliminate hazards at their source or to reduce their intensity. If this is impossible, workers are required to wear protective equipment. Depending on the hazard, this equipment may include safety glasses, earplugs or </w:t>
      </w:r>
      <w:proofErr w:type="gramStart"/>
      <w:r>
        <w:rPr>
          <w:rFonts w:ascii="Times New Roman" w:hAnsi="Times New Roman"/>
          <w:color w:val="000000"/>
          <w:sz w:val="24"/>
          <w:szCs w:val="24"/>
          <w:lang w:val="en-US"/>
        </w:rPr>
        <w:t>earmuffs,</w:t>
      </w:r>
      <w:proofErr w:type="gramEnd"/>
      <w:r>
        <w:rPr>
          <w:rFonts w:ascii="Times New Roman" w:hAnsi="Times New Roman"/>
          <w:color w:val="000000"/>
          <w:sz w:val="24"/>
          <w:szCs w:val="24"/>
          <w:lang w:val="en-US"/>
        </w:rPr>
        <w:t xml:space="preserve"> face masks, heat or radiation protection suits, boots, gloves, and helmets. To be effective, however, the protective equipment must be appropriate, properly maintained, and worn by the worker.</w:t>
      </w:r>
    </w:p>
    <w:p w:rsidR="0075471D" w:rsidRDefault="0075471D" w:rsidP="00A815DB">
      <w:pPr>
        <w:autoSpaceDE w:val="0"/>
        <w:autoSpaceDN w:val="0"/>
        <w:adjustRightInd w:val="0"/>
        <w:spacing w:after="0" w:line="240" w:lineRule="auto"/>
        <w:ind w:right="181" w:firstLine="708"/>
        <w:jc w:val="both"/>
        <w:rPr>
          <w:rFonts w:ascii="Times New Roman" w:hAnsi="Times New Roman"/>
          <w:color w:val="000000"/>
          <w:sz w:val="24"/>
          <w:szCs w:val="24"/>
          <w:lang w:val="en-US"/>
        </w:rPr>
      </w:pPr>
      <w:r>
        <w:rPr>
          <w:rFonts w:ascii="Times New Roman" w:hAnsi="Times New Roman"/>
          <w:color w:val="000000"/>
          <w:sz w:val="24"/>
          <w:szCs w:val="24"/>
          <w:lang w:val="en-US"/>
        </w:rPr>
        <w:t>If the physical, psychological, or environmental demands on workers exceed their capabilities, ergonomic hazards arise. This type of hazard frequently occurs in the area of materials handling, where workers must lift or carry heavy loads. Poor working posture or improper design of the workplace often results in muscle strains, sprains</w:t>
      </w:r>
      <w:bookmarkStart w:id="0" w:name="_GoBack"/>
      <w:bookmarkEnd w:id="0"/>
      <w:r>
        <w:rPr>
          <w:rFonts w:ascii="Times New Roman" w:hAnsi="Times New Roman"/>
          <w:color w:val="000000"/>
          <w:sz w:val="24"/>
          <w:szCs w:val="24"/>
          <w:lang w:val="en-US"/>
        </w:rPr>
        <w:t>, fractures, bruises, and back pain. These injuries account for 25 percent of all occupational injuries, and their control requires designing the job so that workers can perform it without overexerting themselves.</w:t>
      </w:r>
    </w:p>
    <w:p w:rsidR="0075471D" w:rsidRDefault="0075471D" w:rsidP="00A815DB">
      <w:pPr>
        <w:autoSpaceDE w:val="0"/>
        <w:autoSpaceDN w:val="0"/>
        <w:adjustRightInd w:val="0"/>
        <w:spacing w:after="0" w:line="240" w:lineRule="auto"/>
        <w:ind w:right="181"/>
        <w:jc w:val="both"/>
        <w:rPr>
          <w:rFonts w:ascii="Times New Roman" w:hAnsi="Times New Roman"/>
          <w:color w:val="000000"/>
          <w:sz w:val="24"/>
          <w:szCs w:val="24"/>
          <w:lang w:val="en-US"/>
        </w:rPr>
      </w:pPr>
    </w:p>
    <w:p w:rsidR="0075471D" w:rsidRPr="0075471D" w:rsidRDefault="0075471D" w:rsidP="0075471D">
      <w:pPr>
        <w:spacing w:before="100" w:beforeAutospacing="1" w:after="100" w:afterAutospacing="1" w:line="240" w:lineRule="auto"/>
        <w:outlineLvl w:val="5"/>
        <w:rPr>
          <w:rStyle w:val="querybold"/>
          <w:b/>
          <w:lang w:val="en-US"/>
        </w:rPr>
      </w:pPr>
      <w:r>
        <w:rPr>
          <w:rStyle w:val="querybold"/>
          <w:b/>
          <w:sz w:val="24"/>
          <w:szCs w:val="24"/>
          <w:lang w:val="en-US"/>
        </w:rPr>
        <w:t xml:space="preserve">Activity 1. Mark these statements T or F </w:t>
      </w:r>
    </w:p>
    <w:tbl>
      <w:tblPr>
        <w:tblStyle w:val="a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75471D" w:rsidRPr="00A815DB" w:rsidTr="0075471D">
        <w:tc>
          <w:tcPr>
            <w:tcW w:w="9889" w:type="dxa"/>
            <w:hideMark/>
          </w:tcPr>
          <w:p w:rsidR="0075471D" w:rsidRDefault="0075471D">
            <w:pPr>
              <w:spacing w:before="100" w:beforeAutospacing="1" w:after="100" w:afterAutospacing="1" w:line="240" w:lineRule="auto"/>
              <w:outlineLvl w:val="5"/>
              <w:rPr>
                <w:rStyle w:val="querybold"/>
                <w:b/>
                <w:sz w:val="24"/>
                <w:szCs w:val="24"/>
                <w:lang w:val="en-US" w:eastAsia="en-US"/>
              </w:rPr>
            </w:pPr>
            <w:r>
              <w:rPr>
                <w:rStyle w:val="querybold"/>
                <w:sz w:val="24"/>
                <w:szCs w:val="24"/>
                <w:lang w:val="en-US" w:eastAsia="en-US"/>
              </w:rPr>
              <w:t>1.</w:t>
            </w:r>
            <w:r>
              <w:rPr>
                <w:rFonts w:ascii="Times New Roman" w:hAnsi="Times New Roman"/>
                <w:color w:val="000000"/>
                <w:sz w:val="24"/>
                <w:szCs w:val="24"/>
                <w:lang w:val="en-US" w:eastAsia="en-US"/>
              </w:rPr>
              <w:t xml:space="preserve"> Chemical hazards are caused by presence of poisonous or irritating gas, mist, or dust in the workplace</w:t>
            </w:r>
          </w:p>
        </w:tc>
      </w:tr>
      <w:tr w:rsidR="0075471D" w:rsidRPr="00A815DB" w:rsidTr="0075471D">
        <w:tc>
          <w:tcPr>
            <w:tcW w:w="9889" w:type="dxa"/>
            <w:hideMark/>
          </w:tcPr>
          <w:p w:rsidR="0075471D" w:rsidRDefault="0075471D">
            <w:pPr>
              <w:spacing w:before="100" w:beforeAutospacing="1" w:after="100" w:afterAutospacing="1" w:line="240" w:lineRule="auto"/>
              <w:outlineLvl w:val="5"/>
              <w:rPr>
                <w:rStyle w:val="querybold"/>
                <w:sz w:val="24"/>
                <w:szCs w:val="24"/>
                <w:lang w:val="en-US" w:eastAsia="en-US"/>
              </w:rPr>
            </w:pPr>
            <w:r>
              <w:rPr>
                <w:rStyle w:val="querybold"/>
                <w:sz w:val="24"/>
                <w:szCs w:val="24"/>
                <w:lang w:val="en-US" w:eastAsia="en-US"/>
              </w:rPr>
              <w:t xml:space="preserve">2. </w:t>
            </w:r>
            <w:r>
              <w:rPr>
                <w:rFonts w:ascii="Times New Roman" w:hAnsi="Times New Roman"/>
                <w:color w:val="000000"/>
                <w:sz w:val="24"/>
                <w:szCs w:val="24"/>
                <w:lang w:val="en-US" w:eastAsia="en-US"/>
              </w:rPr>
              <w:t xml:space="preserve">Animals can </w:t>
            </w:r>
            <w:proofErr w:type="gramStart"/>
            <w:r>
              <w:rPr>
                <w:rFonts w:ascii="Times New Roman" w:hAnsi="Times New Roman"/>
                <w:color w:val="000000"/>
                <w:sz w:val="24"/>
                <w:szCs w:val="24"/>
                <w:lang w:val="en-US" w:eastAsia="en-US"/>
              </w:rPr>
              <w:t>cause  biological</w:t>
            </w:r>
            <w:proofErr w:type="gramEnd"/>
            <w:r>
              <w:rPr>
                <w:rFonts w:ascii="Times New Roman" w:hAnsi="Times New Roman"/>
                <w:color w:val="000000"/>
                <w:sz w:val="24"/>
                <w:szCs w:val="24"/>
                <w:lang w:val="en-US" w:eastAsia="en-US"/>
              </w:rPr>
              <w:t xml:space="preserve"> hazards by transmitting bacteria or viruses.</w:t>
            </w:r>
          </w:p>
        </w:tc>
      </w:tr>
      <w:tr w:rsidR="0075471D" w:rsidRPr="00A815DB" w:rsidTr="0075471D">
        <w:tc>
          <w:tcPr>
            <w:tcW w:w="9889" w:type="dxa"/>
            <w:hideMark/>
          </w:tcPr>
          <w:p w:rsidR="0075471D" w:rsidRDefault="0075471D">
            <w:pPr>
              <w:spacing w:before="100" w:beforeAutospacing="1" w:after="100" w:afterAutospacing="1" w:line="240" w:lineRule="auto"/>
              <w:outlineLvl w:val="5"/>
              <w:rPr>
                <w:rStyle w:val="querybold"/>
                <w:sz w:val="24"/>
                <w:szCs w:val="24"/>
                <w:lang w:val="en-US" w:eastAsia="en-US"/>
              </w:rPr>
            </w:pPr>
            <w:r>
              <w:rPr>
                <w:rStyle w:val="querybold"/>
                <w:sz w:val="24"/>
                <w:szCs w:val="24"/>
                <w:lang w:val="en-US" w:eastAsia="en-US"/>
              </w:rPr>
              <w:t xml:space="preserve">3. </w:t>
            </w:r>
            <w:r>
              <w:rPr>
                <w:rFonts w:ascii="Times New Roman" w:hAnsi="Times New Roman"/>
                <w:color w:val="000000"/>
                <w:sz w:val="24"/>
                <w:szCs w:val="24"/>
                <w:lang w:val="en-US" w:eastAsia="en-US"/>
              </w:rPr>
              <w:t xml:space="preserve">Workers are not required to wear protective </w:t>
            </w:r>
            <w:proofErr w:type="gramStart"/>
            <w:r>
              <w:rPr>
                <w:rFonts w:ascii="Times New Roman" w:hAnsi="Times New Roman"/>
                <w:color w:val="000000"/>
                <w:sz w:val="24"/>
                <w:szCs w:val="24"/>
                <w:lang w:val="en-US" w:eastAsia="en-US"/>
              </w:rPr>
              <w:t>equipment</w:t>
            </w:r>
            <w:proofErr w:type="gramEnd"/>
            <w:r>
              <w:rPr>
                <w:rFonts w:ascii="Times New Roman" w:hAnsi="Times New Roman"/>
                <w:color w:val="000000"/>
                <w:sz w:val="24"/>
                <w:szCs w:val="24"/>
                <w:lang w:val="en-US" w:eastAsia="en-US"/>
              </w:rPr>
              <w:t xml:space="preserve"> as there are no hazards of injury at modern enterprises.</w:t>
            </w:r>
          </w:p>
        </w:tc>
      </w:tr>
      <w:tr w:rsidR="0075471D" w:rsidRPr="00A815DB" w:rsidTr="0075471D">
        <w:tc>
          <w:tcPr>
            <w:tcW w:w="9889" w:type="dxa"/>
            <w:hideMark/>
          </w:tcPr>
          <w:p w:rsidR="0075471D" w:rsidRDefault="0075471D">
            <w:pPr>
              <w:spacing w:before="100" w:beforeAutospacing="1" w:after="100" w:afterAutospacing="1" w:line="240" w:lineRule="auto"/>
              <w:outlineLvl w:val="5"/>
              <w:rPr>
                <w:rStyle w:val="querybold"/>
                <w:sz w:val="24"/>
                <w:szCs w:val="24"/>
                <w:lang w:val="en-US" w:eastAsia="en-US"/>
              </w:rPr>
            </w:pPr>
            <w:r>
              <w:rPr>
                <w:rStyle w:val="querybold"/>
                <w:sz w:val="24"/>
                <w:szCs w:val="24"/>
                <w:lang w:val="en-US" w:eastAsia="en-US"/>
              </w:rPr>
              <w:t xml:space="preserve">4. </w:t>
            </w:r>
            <w:r>
              <w:rPr>
                <w:rFonts w:ascii="Times New Roman" w:hAnsi="Times New Roman"/>
                <w:color w:val="000000"/>
                <w:sz w:val="24"/>
                <w:szCs w:val="24"/>
                <w:lang w:val="en-US" w:eastAsia="en-US"/>
              </w:rPr>
              <w:t>Ergonomic hazard frequently occurs in the area of materials handling.</w:t>
            </w:r>
          </w:p>
        </w:tc>
      </w:tr>
      <w:tr w:rsidR="0075471D" w:rsidRPr="00A815DB" w:rsidTr="0075471D">
        <w:tc>
          <w:tcPr>
            <w:tcW w:w="9889" w:type="dxa"/>
            <w:hideMark/>
          </w:tcPr>
          <w:p w:rsidR="0075471D" w:rsidRDefault="0075471D">
            <w:pPr>
              <w:spacing w:before="100" w:beforeAutospacing="1" w:after="100" w:afterAutospacing="1" w:line="240" w:lineRule="auto"/>
              <w:outlineLvl w:val="5"/>
              <w:rPr>
                <w:rStyle w:val="querybold"/>
                <w:sz w:val="24"/>
                <w:szCs w:val="24"/>
                <w:lang w:val="en-US" w:eastAsia="en-US"/>
              </w:rPr>
            </w:pPr>
            <w:r>
              <w:rPr>
                <w:rStyle w:val="querybold"/>
                <w:sz w:val="24"/>
                <w:szCs w:val="24"/>
                <w:lang w:val="en-US" w:eastAsia="en-US"/>
              </w:rPr>
              <w:t xml:space="preserve">5. </w:t>
            </w:r>
            <w:r>
              <w:rPr>
                <w:rFonts w:ascii="Times New Roman" w:hAnsi="Times New Roman"/>
                <w:color w:val="000000"/>
                <w:sz w:val="24"/>
                <w:szCs w:val="24"/>
                <w:lang w:val="en-US" w:eastAsia="en-US"/>
              </w:rPr>
              <w:t>Physical hazards include muscle strains, sprains, fractures, bruises, and back pain.</w:t>
            </w:r>
          </w:p>
        </w:tc>
      </w:tr>
    </w:tbl>
    <w:p w:rsidR="0075471D" w:rsidRDefault="0075471D" w:rsidP="0075471D">
      <w:pPr>
        <w:spacing w:before="100" w:beforeAutospacing="1" w:after="100" w:afterAutospacing="1" w:line="240" w:lineRule="auto"/>
        <w:outlineLvl w:val="5"/>
        <w:rPr>
          <w:rStyle w:val="querybold"/>
          <w:b/>
          <w:sz w:val="24"/>
          <w:szCs w:val="24"/>
          <w:lang w:val="en-US"/>
        </w:rPr>
      </w:pPr>
    </w:p>
    <w:p w:rsidR="0075471D" w:rsidRDefault="0075471D" w:rsidP="0075471D">
      <w:pPr>
        <w:spacing w:before="100" w:beforeAutospacing="1" w:after="100" w:afterAutospacing="1" w:line="240" w:lineRule="auto"/>
        <w:outlineLvl w:val="5"/>
        <w:rPr>
          <w:rStyle w:val="querybold"/>
          <w:b/>
          <w:sz w:val="24"/>
          <w:szCs w:val="24"/>
          <w:lang w:val="en-US"/>
        </w:rPr>
      </w:pPr>
      <w:r>
        <w:rPr>
          <w:rStyle w:val="querybold"/>
          <w:b/>
          <w:sz w:val="24"/>
          <w:szCs w:val="24"/>
          <w:lang w:val="en-US"/>
        </w:rPr>
        <w:t>Activity 2. Match heads and tails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644"/>
        <w:gridCol w:w="4678"/>
      </w:tblGrid>
      <w:tr w:rsidR="0075471D" w:rsidRPr="00A815DB" w:rsidTr="0075471D">
        <w:tc>
          <w:tcPr>
            <w:tcW w:w="4644"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1"/>
              </w:numPr>
              <w:spacing w:after="0" w:line="240" w:lineRule="auto"/>
              <w:rPr>
                <w:rStyle w:val="querybold"/>
                <w:sz w:val="24"/>
                <w:szCs w:val="24"/>
                <w:lang w:val="en-US" w:eastAsia="en-US"/>
              </w:rPr>
            </w:pPr>
            <w:r>
              <w:rPr>
                <w:rFonts w:ascii="Times New Roman" w:hAnsi="Times New Roman"/>
                <w:color w:val="000000"/>
                <w:sz w:val="24"/>
                <w:szCs w:val="24"/>
                <w:lang w:val="en-US" w:eastAsia="en-US"/>
              </w:rPr>
              <w:t xml:space="preserve">The source of the contamination must be eliminated or, </w:t>
            </w:r>
          </w:p>
        </w:tc>
        <w:tc>
          <w:tcPr>
            <w:tcW w:w="4678"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2"/>
              </w:numPr>
              <w:spacing w:before="100" w:beforeAutospacing="1" w:after="0" w:line="240" w:lineRule="auto"/>
              <w:outlineLvl w:val="5"/>
              <w:rPr>
                <w:rStyle w:val="querybold"/>
                <w:sz w:val="24"/>
                <w:szCs w:val="24"/>
                <w:lang w:val="en-US" w:eastAsia="en-US"/>
              </w:rPr>
            </w:pPr>
            <w:proofErr w:type="gramStart"/>
            <w:r>
              <w:rPr>
                <w:rFonts w:ascii="Times New Roman" w:hAnsi="Times New Roman"/>
                <w:color w:val="000000"/>
                <w:sz w:val="24"/>
                <w:szCs w:val="24"/>
                <w:lang w:val="en-US" w:eastAsia="en-US"/>
              </w:rPr>
              <w:t>when</w:t>
            </w:r>
            <w:proofErr w:type="gramEnd"/>
            <w:r>
              <w:rPr>
                <w:rFonts w:ascii="Times New Roman" w:hAnsi="Times New Roman"/>
                <w:color w:val="000000"/>
                <w:sz w:val="24"/>
                <w:szCs w:val="24"/>
                <w:lang w:val="en-US" w:eastAsia="en-US"/>
              </w:rPr>
              <w:t xml:space="preserve"> that is not possible, protective equipment must be worn.</w:t>
            </w:r>
          </w:p>
        </w:tc>
      </w:tr>
      <w:tr w:rsidR="0075471D" w:rsidRPr="00A815DB" w:rsidTr="0075471D">
        <w:trPr>
          <w:trHeight w:val="644"/>
        </w:trPr>
        <w:tc>
          <w:tcPr>
            <w:tcW w:w="4644"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1"/>
              </w:numPr>
              <w:spacing w:before="100" w:beforeAutospacing="1" w:after="0" w:line="240" w:lineRule="auto"/>
              <w:outlineLvl w:val="5"/>
              <w:rPr>
                <w:rStyle w:val="querybold"/>
                <w:sz w:val="24"/>
                <w:szCs w:val="24"/>
                <w:lang w:val="en-US" w:eastAsia="en-US"/>
              </w:rPr>
            </w:pPr>
            <w:r>
              <w:rPr>
                <w:rFonts w:ascii="Times New Roman" w:hAnsi="Times New Roman"/>
                <w:color w:val="000000"/>
                <w:sz w:val="24"/>
                <w:szCs w:val="24"/>
                <w:lang w:val="en-US" w:eastAsia="en-US"/>
              </w:rPr>
              <w:t xml:space="preserve">Biological hazards arise from bacteria or viruses transmitted by animals or unclean equipment </w:t>
            </w:r>
          </w:p>
        </w:tc>
        <w:tc>
          <w:tcPr>
            <w:tcW w:w="4678"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2"/>
              </w:numPr>
              <w:autoSpaceDE w:val="0"/>
              <w:autoSpaceDN w:val="0"/>
              <w:adjustRightInd w:val="0"/>
              <w:spacing w:after="0" w:line="240" w:lineRule="auto"/>
              <w:ind w:right="181"/>
              <w:jc w:val="both"/>
              <w:rPr>
                <w:rStyle w:val="querybold"/>
                <w:sz w:val="24"/>
                <w:szCs w:val="24"/>
                <w:lang w:val="en-US" w:eastAsia="en-US"/>
              </w:rPr>
            </w:pPr>
            <w:proofErr w:type="gramStart"/>
            <w:r>
              <w:rPr>
                <w:rFonts w:ascii="Times New Roman" w:hAnsi="Times New Roman"/>
                <w:color w:val="000000"/>
                <w:sz w:val="24"/>
                <w:szCs w:val="24"/>
                <w:lang w:val="en-US" w:eastAsia="en-US"/>
              </w:rPr>
              <w:t>improved</w:t>
            </w:r>
            <w:proofErr w:type="gramEnd"/>
            <w:r>
              <w:rPr>
                <w:rFonts w:ascii="Times New Roman" w:hAnsi="Times New Roman"/>
                <w:color w:val="000000"/>
                <w:sz w:val="24"/>
                <w:szCs w:val="24"/>
                <w:lang w:val="en-US" w:eastAsia="en-US"/>
              </w:rPr>
              <w:t xml:space="preserve"> ventilation, leakage control, or protective clothing.</w:t>
            </w:r>
          </w:p>
        </w:tc>
      </w:tr>
      <w:tr w:rsidR="0075471D" w:rsidRPr="00A815DB" w:rsidTr="0075471D">
        <w:trPr>
          <w:trHeight w:val="341"/>
        </w:trPr>
        <w:tc>
          <w:tcPr>
            <w:tcW w:w="4644"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1"/>
              </w:numPr>
              <w:spacing w:before="100" w:beforeAutospacing="1" w:after="0" w:line="240" w:lineRule="auto"/>
              <w:outlineLvl w:val="5"/>
              <w:rPr>
                <w:rStyle w:val="querybold"/>
                <w:sz w:val="24"/>
                <w:szCs w:val="24"/>
                <w:lang w:val="en-US" w:eastAsia="en-US"/>
              </w:rPr>
            </w:pPr>
            <w:r>
              <w:rPr>
                <w:rFonts w:ascii="Times New Roman" w:hAnsi="Times New Roman"/>
                <w:color w:val="000000"/>
                <w:sz w:val="24"/>
                <w:szCs w:val="24"/>
                <w:lang w:val="en-US" w:eastAsia="en-US"/>
              </w:rPr>
              <w:lastRenderedPageBreak/>
              <w:t xml:space="preserve">Various external sources, such as chemical, biological, or physical hazards, </w:t>
            </w:r>
          </w:p>
        </w:tc>
        <w:tc>
          <w:tcPr>
            <w:tcW w:w="4678"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2"/>
              </w:numPr>
              <w:spacing w:before="100" w:beforeAutospacing="1" w:after="0" w:line="240" w:lineRule="auto"/>
              <w:outlineLvl w:val="5"/>
              <w:rPr>
                <w:rStyle w:val="querybold"/>
                <w:sz w:val="24"/>
                <w:szCs w:val="24"/>
                <w:lang w:val="en-US" w:eastAsia="en-US"/>
              </w:rPr>
            </w:pPr>
            <w:proofErr w:type="gramStart"/>
            <w:r>
              <w:rPr>
                <w:rFonts w:ascii="Times New Roman" w:hAnsi="Times New Roman"/>
                <w:color w:val="000000"/>
                <w:sz w:val="24"/>
                <w:szCs w:val="24"/>
                <w:lang w:val="en-US" w:eastAsia="en-US"/>
              </w:rPr>
              <w:t>or</w:t>
            </w:r>
            <w:proofErr w:type="gramEnd"/>
            <w:r>
              <w:rPr>
                <w:rFonts w:ascii="Times New Roman" w:hAnsi="Times New Roman"/>
                <w:color w:val="000000"/>
                <w:sz w:val="24"/>
                <w:szCs w:val="24"/>
                <w:lang w:val="en-US" w:eastAsia="en-US"/>
              </w:rPr>
              <w:t xml:space="preserve"> to reduce their intensity.</w:t>
            </w:r>
          </w:p>
        </w:tc>
      </w:tr>
      <w:tr w:rsidR="0075471D" w:rsidRPr="00A815DB" w:rsidTr="0075471D">
        <w:trPr>
          <w:trHeight w:val="677"/>
        </w:trPr>
        <w:tc>
          <w:tcPr>
            <w:tcW w:w="4644"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1"/>
              </w:numPr>
              <w:autoSpaceDE w:val="0"/>
              <w:autoSpaceDN w:val="0"/>
              <w:adjustRightInd w:val="0"/>
              <w:spacing w:after="0" w:line="240" w:lineRule="auto"/>
              <w:ind w:right="181"/>
              <w:jc w:val="both"/>
              <w:rPr>
                <w:rStyle w:val="querybold"/>
                <w:sz w:val="24"/>
                <w:szCs w:val="24"/>
                <w:lang w:val="en-US" w:eastAsia="en-US"/>
              </w:rPr>
            </w:pPr>
            <w:r>
              <w:rPr>
                <w:rFonts w:ascii="Times New Roman" w:hAnsi="Times New Roman"/>
                <w:color w:val="000000"/>
                <w:sz w:val="24"/>
                <w:szCs w:val="24"/>
                <w:lang w:val="en-US" w:eastAsia="en-US"/>
              </w:rPr>
              <w:t xml:space="preserve">Hazard elimination may require the use of alternative and less toxic materials, </w:t>
            </w:r>
          </w:p>
        </w:tc>
        <w:tc>
          <w:tcPr>
            <w:tcW w:w="4678"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2"/>
              </w:numPr>
              <w:spacing w:before="100" w:beforeAutospacing="1" w:after="0" w:line="240" w:lineRule="auto"/>
              <w:outlineLvl w:val="5"/>
              <w:rPr>
                <w:rStyle w:val="querybold"/>
                <w:sz w:val="24"/>
                <w:szCs w:val="24"/>
                <w:lang w:val="en-US" w:eastAsia="en-US"/>
              </w:rPr>
            </w:pPr>
            <w:proofErr w:type="gramStart"/>
            <w:r>
              <w:rPr>
                <w:rFonts w:ascii="Times New Roman" w:hAnsi="Times New Roman"/>
                <w:color w:val="000000"/>
                <w:sz w:val="24"/>
                <w:szCs w:val="24"/>
                <w:lang w:val="en-US" w:eastAsia="en-US"/>
              </w:rPr>
              <w:t>can</w:t>
            </w:r>
            <w:proofErr w:type="gramEnd"/>
            <w:r>
              <w:rPr>
                <w:rFonts w:ascii="Times New Roman" w:hAnsi="Times New Roman"/>
                <w:color w:val="000000"/>
                <w:sz w:val="24"/>
                <w:szCs w:val="24"/>
                <w:lang w:val="en-US" w:eastAsia="en-US"/>
              </w:rPr>
              <w:t xml:space="preserve"> cause work-related injury.</w:t>
            </w:r>
          </w:p>
        </w:tc>
      </w:tr>
      <w:tr w:rsidR="0075471D" w:rsidRPr="00A815DB" w:rsidTr="0075471D">
        <w:tc>
          <w:tcPr>
            <w:tcW w:w="4644" w:type="dxa"/>
            <w:tcBorders>
              <w:top w:val="single" w:sz="4" w:space="0" w:color="000000"/>
              <w:left w:val="single" w:sz="4" w:space="0" w:color="000000"/>
              <w:bottom w:val="single" w:sz="4" w:space="0" w:color="000000"/>
              <w:right w:val="single" w:sz="4" w:space="0" w:color="000000"/>
            </w:tcBorders>
            <w:hideMark/>
          </w:tcPr>
          <w:p w:rsidR="0075471D" w:rsidRDefault="0075471D" w:rsidP="00C72C83">
            <w:pPr>
              <w:pStyle w:val="a3"/>
              <w:numPr>
                <w:ilvl w:val="0"/>
                <w:numId w:val="1"/>
              </w:numPr>
              <w:spacing w:before="100" w:beforeAutospacing="1" w:after="0" w:line="240" w:lineRule="auto"/>
              <w:outlineLvl w:val="5"/>
              <w:rPr>
                <w:rStyle w:val="querybold"/>
                <w:sz w:val="24"/>
                <w:szCs w:val="24"/>
                <w:lang w:val="en-US" w:eastAsia="en-US"/>
              </w:rPr>
            </w:pPr>
            <w:r>
              <w:rPr>
                <w:rFonts w:ascii="Times New Roman" w:hAnsi="Times New Roman"/>
                <w:color w:val="000000"/>
                <w:sz w:val="24"/>
                <w:szCs w:val="24"/>
                <w:lang w:val="en-US" w:eastAsia="en-US"/>
              </w:rPr>
              <w:t xml:space="preserve">Industrial safety engineers attempt to eliminate hazards at their source </w:t>
            </w:r>
          </w:p>
        </w:tc>
        <w:tc>
          <w:tcPr>
            <w:tcW w:w="4678" w:type="dxa"/>
            <w:tcBorders>
              <w:top w:val="single" w:sz="4" w:space="0" w:color="000000"/>
              <w:left w:val="single" w:sz="4" w:space="0" w:color="000000"/>
              <w:bottom w:val="single" w:sz="4" w:space="0" w:color="000000"/>
              <w:right w:val="single" w:sz="4" w:space="0" w:color="000000"/>
            </w:tcBorders>
            <w:hideMark/>
          </w:tcPr>
          <w:p w:rsidR="0075471D" w:rsidRPr="0075471D" w:rsidRDefault="0075471D" w:rsidP="00C72C83">
            <w:pPr>
              <w:pStyle w:val="a3"/>
              <w:numPr>
                <w:ilvl w:val="0"/>
                <w:numId w:val="2"/>
              </w:numPr>
              <w:spacing w:before="100" w:beforeAutospacing="1" w:after="0" w:line="240" w:lineRule="auto"/>
              <w:outlineLvl w:val="5"/>
              <w:rPr>
                <w:rStyle w:val="artcopy"/>
                <w:lang w:val="en-US"/>
              </w:rPr>
            </w:pPr>
            <w:proofErr w:type="gramStart"/>
            <w:r>
              <w:rPr>
                <w:rFonts w:ascii="Times New Roman" w:hAnsi="Times New Roman"/>
                <w:color w:val="000000"/>
                <w:sz w:val="24"/>
                <w:szCs w:val="24"/>
                <w:lang w:val="en-US" w:eastAsia="en-US"/>
              </w:rPr>
              <w:t>and</w:t>
            </w:r>
            <w:proofErr w:type="gramEnd"/>
            <w:r>
              <w:rPr>
                <w:rFonts w:ascii="Times New Roman" w:hAnsi="Times New Roman"/>
                <w:color w:val="000000"/>
                <w:sz w:val="24"/>
                <w:szCs w:val="24"/>
                <w:lang w:val="en-US" w:eastAsia="en-US"/>
              </w:rPr>
              <w:t xml:space="preserve"> tend to occur primarily in the food-processing industry.</w:t>
            </w:r>
          </w:p>
        </w:tc>
      </w:tr>
    </w:tbl>
    <w:p w:rsidR="0075471D" w:rsidRDefault="0075471D" w:rsidP="0075471D">
      <w:pPr>
        <w:spacing w:before="100" w:beforeAutospacing="1" w:after="100" w:afterAutospacing="1" w:line="240" w:lineRule="auto"/>
        <w:outlineLvl w:val="5"/>
        <w:rPr>
          <w:rStyle w:val="querybold"/>
          <w:b/>
          <w:sz w:val="24"/>
          <w:szCs w:val="24"/>
          <w:lang w:val="en-US"/>
        </w:rPr>
      </w:pPr>
      <w:r>
        <w:rPr>
          <w:rStyle w:val="querybold"/>
          <w:b/>
          <w:sz w:val="24"/>
          <w:szCs w:val="24"/>
          <w:lang w:val="en-US"/>
        </w:rPr>
        <w:t>Activity 3. Match these terms with their definitions</w:t>
      </w:r>
    </w:p>
    <w:tbl>
      <w:tblPr>
        <w:tblStyle w:val="a4"/>
        <w:tblW w:w="0" w:type="auto"/>
        <w:tblInd w:w="0" w:type="dxa"/>
        <w:tblLayout w:type="fixed"/>
        <w:tblLook w:val="04A0" w:firstRow="1" w:lastRow="0" w:firstColumn="1" w:lastColumn="0" w:noHBand="0" w:noVBand="1"/>
      </w:tblPr>
      <w:tblGrid>
        <w:gridCol w:w="2943"/>
        <w:gridCol w:w="6750"/>
      </w:tblGrid>
      <w:tr w:rsidR="0075471D" w:rsidRPr="00A815DB" w:rsidTr="0075471D">
        <w:tc>
          <w:tcPr>
            <w:tcW w:w="2943"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3"/>
              </w:numPr>
              <w:spacing w:after="0" w:line="240" w:lineRule="auto"/>
              <w:outlineLvl w:val="5"/>
              <w:rPr>
                <w:rStyle w:val="querybold"/>
                <w:sz w:val="24"/>
                <w:szCs w:val="24"/>
                <w:lang w:val="en-US" w:eastAsia="en-US"/>
              </w:rPr>
            </w:pPr>
            <w:r>
              <w:rPr>
                <w:rStyle w:val="querybold"/>
                <w:sz w:val="24"/>
                <w:szCs w:val="24"/>
                <w:lang w:val="en-US" w:eastAsia="en-US"/>
              </w:rPr>
              <w:t>ultrasonic</w:t>
            </w:r>
          </w:p>
        </w:tc>
        <w:tc>
          <w:tcPr>
            <w:tcW w:w="6750"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4"/>
              </w:numPr>
              <w:spacing w:after="0" w:line="240" w:lineRule="auto"/>
              <w:outlineLvl w:val="5"/>
              <w:rPr>
                <w:rStyle w:val="querybold"/>
                <w:sz w:val="24"/>
                <w:szCs w:val="24"/>
                <w:lang w:val="en-US" w:eastAsia="en-US"/>
              </w:rPr>
            </w:pPr>
            <w:r>
              <w:rPr>
                <w:rStyle w:val="querybold"/>
                <w:sz w:val="24"/>
                <w:szCs w:val="24"/>
                <w:lang w:val="en-US" w:eastAsia="en-US"/>
              </w:rPr>
              <w:t>a metal made by combining two or more metallic elements, especially to give greater strength or resistance to corrosion</w:t>
            </w:r>
          </w:p>
        </w:tc>
      </w:tr>
      <w:tr w:rsidR="0075471D" w:rsidRPr="00A815DB" w:rsidTr="0075471D">
        <w:tc>
          <w:tcPr>
            <w:tcW w:w="2943"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3"/>
              </w:numPr>
              <w:spacing w:after="0" w:line="240" w:lineRule="auto"/>
              <w:outlineLvl w:val="5"/>
              <w:rPr>
                <w:rStyle w:val="querybold"/>
                <w:sz w:val="24"/>
                <w:szCs w:val="24"/>
                <w:lang w:val="en-US" w:eastAsia="en-US"/>
              </w:rPr>
            </w:pPr>
            <w:r>
              <w:rPr>
                <w:rStyle w:val="querybold"/>
                <w:sz w:val="24"/>
                <w:szCs w:val="24"/>
                <w:lang w:val="en-US" w:eastAsia="en-US"/>
              </w:rPr>
              <w:t>alloy</w:t>
            </w:r>
          </w:p>
        </w:tc>
        <w:tc>
          <w:tcPr>
            <w:tcW w:w="6750"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4"/>
              </w:numPr>
              <w:spacing w:after="0" w:line="240" w:lineRule="auto"/>
              <w:outlineLvl w:val="5"/>
              <w:rPr>
                <w:rStyle w:val="querybold"/>
                <w:sz w:val="24"/>
                <w:szCs w:val="24"/>
                <w:lang w:val="en-US" w:eastAsia="en-US"/>
              </w:rPr>
            </w:pPr>
            <w:r>
              <w:rPr>
                <w:rStyle w:val="querybold"/>
                <w:sz w:val="24"/>
                <w:szCs w:val="24"/>
                <w:lang w:val="en-US" w:eastAsia="en-US"/>
              </w:rPr>
              <w:t>a space or container from which the air has been completely or partly removed</w:t>
            </w:r>
          </w:p>
        </w:tc>
      </w:tr>
      <w:tr w:rsidR="0075471D" w:rsidRPr="00A815DB" w:rsidTr="0075471D">
        <w:tc>
          <w:tcPr>
            <w:tcW w:w="2943"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3"/>
              </w:numPr>
              <w:spacing w:after="0" w:line="240" w:lineRule="auto"/>
              <w:outlineLvl w:val="5"/>
              <w:rPr>
                <w:rStyle w:val="querybold"/>
                <w:sz w:val="24"/>
                <w:szCs w:val="24"/>
                <w:lang w:val="en-US" w:eastAsia="en-US"/>
              </w:rPr>
            </w:pPr>
            <w:r>
              <w:rPr>
                <w:rStyle w:val="querybold"/>
                <w:sz w:val="24"/>
                <w:szCs w:val="24"/>
                <w:lang w:val="en-US" w:eastAsia="en-US"/>
              </w:rPr>
              <w:t>anode</w:t>
            </w:r>
          </w:p>
        </w:tc>
        <w:tc>
          <w:tcPr>
            <w:tcW w:w="6750"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4"/>
              </w:numPr>
              <w:spacing w:after="0" w:line="240" w:lineRule="auto"/>
              <w:outlineLvl w:val="5"/>
              <w:rPr>
                <w:rStyle w:val="querybold"/>
                <w:sz w:val="24"/>
                <w:szCs w:val="24"/>
                <w:lang w:val="en-US" w:eastAsia="en-US"/>
              </w:rPr>
            </w:pPr>
            <w:r>
              <w:rPr>
                <w:rStyle w:val="querybold"/>
                <w:sz w:val="24"/>
                <w:szCs w:val="24"/>
                <w:lang w:val="en-US" w:eastAsia="en-US"/>
              </w:rPr>
              <w:t>involving sound waves with a frequency above the upper limit of human hearing</w:t>
            </w:r>
          </w:p>
        </w:tc>
      </w:tr>
      <w:tr w:rsidR="0075471D" w:rsidRPr="00A815DB" w:rsidTr="0075471D">
        <w:tc>
          <w:tcPr>
            <w:tcW w:w="2943"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3"/>
              </w:numPr>
              <w:spacing w:after="0" w:line="240" w:lineRule="auto"/>
              <w:outlineLvl w:val="5"/>
              <w:rPr>
                <w:rStyle w:val="querybold"/>
                <w:sz w:val="24"/>
                <w:szCs w:val="24"/>
                <w:lang w:val="en-US" w:eastAsia="en-US"/>
              </w:rPr>
            </w:pPr>
            <w:r>
              <w:rPr>
                <w:rStyle w:val="querybold"/>
                <w:sz w:val="24"/>
                <w:szCs w:val="24"/>
                <w:lang w:val="en-US" w:eastAsia="en-US"/>
              </w:rPr>
              <w:t>vacuum</w:t>
            </w:r>
          </w:p>
        </w:tc>
        <w:tc>
          <w:tcPr>
            <w:tcW w:w="6750"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4"/>
              </w:numPr>
              <w:spacing w:after="0" w:line="240" w:lineRule="auto"/>
              <w:outlineLvl w:val="5"/>
              <w:rPr>
                <w:rStyle w:val="querybold"/>
                <w:sz w:val="24"/>
                <w:szCs w:val="24"/>
                <w:lang w:val="en-US" w:eastAsia="en-US"/>
              </w:rPr>
            </w:pPr>
            <w:r>
              <w:rPr>
                <w:rStyle w:val="querybold"/>
                <w:sz w:val="24"/>
                <w:szCs w:val="24"/>
                <w:lang w:val="en-US" w:eastAsia="en-US"/>
              </w:rPr>
              <w:t>the positively charged electrode by which the electrons leave an electrical device</w:t>
            </w:r>
          </w:p>
        </w:tc>
      </w:tr>
      <w:tr w:rsidR="0075471D" w:rsidRPr="00A815DB" w:rsidTr="0075471D">
        <w:tc>
          <w:tcPr>
            <w:tcW w:w="2943"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3"/>
              </w:numPr>
              <w:spacing w:after="0" w:line="240" w:lineRule="auto"/>
              <w:outlineLvl w:val="5"/>
              <w:rPr>
                <w:rStyle w:val="querybold"/>
                <w:sz w:val="24"/>
                <w:szCs w:val="24"/>
                <w:lang w:val="en-US" w:eastAsia="en-US"/>
              </w:rPr>
            </w:pPr>
            <w:r>
              <w:rPr>
                <w:rStyle w:val="querybold"/>
                <w:sz w:val="24"/>
                <w:szCs w:val="24"/>
                <w:lang w:val="en-US" w:eastAsia="en-US"/>
              </w:rPr>
              <w:t>to vaporize</w:t>
            </w:r>
          </w:p>
        </w:tc>
        <w:tc>
          <w:tcPr>
            <w:tcW w:w="6750" w:type="dxa"/>
            <w:tcBorders>
              <w:top w:val="single" w:sz="4" w:space="0" w:color="auto"/>
              <w:left w:val="single" w:sz="4" w:space="0" w:color="auto"/>
              <w:bottom w:val="single" w:sz="4" w:space="0" w:color="auto"/>
              <w:right w:val="single" w:sz="4" w:space="0" w:color="auto"/>
            </w:tcBorders>
            <w:hideMark/>
          </w:tcPr>
          <w:p w:rsidR="0075471D" w:rsidRDefault="0075471D" w:rsidP="00C72C83">
            <w:pPr>
              <w:pStyle w:val="a3"/>
              <w:numPr>
                <w:ilvl w:val="0"/>
                <w:numId w:val="4"/>
              </w:numPr>
              <w:spacing w:after="0" w:line="240" w:lineRule="auto"/>
              <w:outlineLvl w:val="5"/>
              <w:rPr>
                <w:rStyle w:val="querybold"/>
                <w:sz w:val="24"/>
                <w:szCs w:val="24"/>
                <w:lang w:val="en-US" w:eastAsia="en-US"/>
              </w:rPr>
            </w:pPr>
            <w:r>
              <w:rPr>
                <w:rStyle w:val="querybold"/>
                <w:sz w:val="24"/>
                <w:szCs w:val="24"/>
                <w:lang w:val="en-US" w:eastAsia="en-US"/>
              </w:rPr>
              <w:t>to change or cause to change into the gaseous state</w:t>
            </w:r>
          </w:p>
        </w:tc>
      </w:tr>
    </w:tbl>
    <w:p w:rsidR="0075471D" w:rsidRDefault="0075471D" w:rsidP="0075471D">
      <w:pPr>
        <w:spacing w:before="100" w:beforeAutospacing="1" w:after="100" w:afterAutospacing="1" w:line="240" w:lineRule="auto"/>
        <w:outlineLvl w:val="5"/>
        <w:rPr>
          <w:rStyle w:val="querybold"/>
          <w:b/>
          <w:sz w:val="24"/>
          <w:szCs w:val="24"/>
          <w:lang w:val="en-US"/>
        </w:rPr>
      </w:pPr>
      <w:r>
        <w:rPr>
          <w:rStyle w:val="querybold"/>
          <w:b/>
          <w:sz w:val="24"/>
          <w:szCs w:val="24"/>
          <w:lang w:val="en-US"/>
        </w:rPr>
        <w:t>Activity 4. Fill in the gaps</w:t>
      </w:r>
    </w:p>
    <w:p w:rsidR="0075471D" w:rsidRDefault="0075471D" w:rsidP="0075471D">
      <w:pPr>
        <w:autoSpaceDE w:val="0"/>
        <w:autoSpaceDN w:val="0"/>
        <w:adjustRightInd w:val="0"/>
        <w:spacing w:after="0" w:line="240" w:lineRule="auto"/>
        <w:ind w:right="181" w:firstLine="708"/>
        <w:jc w:val="both"/>
        <w:rPr>
          <w:rStyle w:val="querybold"/>
          <w:sz w:val="24"/>
          <w:szCs w:val="24"/>
          <w:lang w:val="en-US"/>
        </w:rPr>
      </w:pPr>
      <w:r>
        <w:rPr>
          <w:rFonts w:ascii="Times New Roman" w:hAnsi="Times New Roman"/>
          <w:color w:val="000000"/>
          <w:sz w:val="24"/>
          <w:szCs w:val="24"/>
          <w:lang w:val="en-US"/>
        </w:rPr>
        <w:t>Unconventional machine tools include1</w:t>
      </w:r>
      <w:r>
        <w:rPr>
          <w:rFonts w:ascii="Times New Roman" w:hAnsi="Times New Roman"/>
          <w:color w:val="000000"/>
          <w:sz w:val="24"/>
          <w:szCs w:val="24"/>
          <w:lang w:val="en-US"/>
        </w:rPr>
        <w:softHyphen/>
      </w:r>
      <w:r>
        <w:rPr>
          <w:rFonts w:ascii="Times New Roman" w:hAnsi="Times New Roman"/>
          <w:color w:val="000000"/>
          <w:sz w:val="24"/>
          <w:szCs w:val="24"/>
          <w:lang w:val="en-US"/>
        </w:rPr>
        <w:softHyphen/>
      </w:r>
      <w:r>
        <w:rPr>
          <w:rFonts w:ascii="Times New Roman" w:hAnsi="Times New Roman"/>
          <w:color w:val="000000"/>
          <w:sz w:val="24"/>
          <w:szCs w:val="24"/>
          <w:lang w:val="en-US"/>
        </w:rPr>
        <w:softHyphen/>
        <w:t xml:space="preserve">____, laser-beam, </w:t>
      </w:r>
      <w:proofErr w:type="spellStart"/>
      <w:r>
        <w:rPr>
          <w:rFonts w:ascii="Times New Roman" w:hAnsi="Times New Roman"/>
          <w:color w:val="000000"/>
          <w:sz w:val="24"/>
          <w:szCs w:val="24"/>
          <w:lang w:val="en-US"/>
        </w:rPr>
        <w:t>electrodischarge</w:t>
      </w:r>
      <w:proofErr w:type="spellEnd"/>
      <w:r>
        <w:rPr>
          <w:rFonts w:ascii="Times New Roman" w:hAnsi="Times New Roman"/>
          <w:color w:val="000000"/>
          <w:sz w:val="24"/>
          <w:szCs w:val="24"/>
          <w:lang w:val="en-US"/>
        </w:rPr>
        <w:t xml:space="preserve">, electrochemical, 2_____, and electron-beam machines. These machine tools </w:t>
      </w:r>
      <w:proofErr w:type="gramStart"/>
      <w:r>
        <w:rPr>
          <w:rFonts w:ascii="Times New Roman" w:hAnsi="Times New Roman"/>
          <w:color w:val="000000"/>
          <w:sz w:val="24"/>
          <w:szCs w:val="24"/>
          <w:lang w:val="en-US"/>
        </w:rPr>
        <w:t>were developed</w:t>
      </w:r>
      <w:proofErr w:type="gramEnd"/>
      <w:r>
        <w:rPr>
          <w:rFonts w:ascii="Times New Roman" w:hAnsi="Times New Roman"/>
          <w:color w:val="000000"/>
          <w:sz w:val="24"/>
          <w:szCs w:val="24"/>
          <w:lang w:val="en-US"/>
        </w:rPr>
        <w:t xml:space="preserve"> primarily 3____ the </w:t>
      </w:r>
      <w:proofErr w:type="spellStart"/>
      <w:r>
        <w:rPr>
          <w:rFonts w:ascii="Times New Roman" w:hAnsi="Times New Roman"/>
          <w:color w:val="000000"/>
          <w:sz w:val="24"/>
          <w:szCs w:val="24"/>
          <w:lang w:val="en-US"/>
        </w:rPr>
        <w:t>ultrahard</w:t>
      </w:r>
      <w:proofErr w:type="spellEnd"/>
      <w:r>
        <w:rPr>
          <w:rFonts w:ascii="Times New Roman" w:hAnsi="Times New Roman"/>
          <w:color w:val="000000"/>
          <w:sz w:val="24"/>
          <w:szCs w:val="24"/>
          <w:lang w:val="en-US"/>
        </w:rPr>
        <w:t xml:space="preserve"> alloys used in heavy industry and in 4_____ applications and to shape and etch the ultrathin materials used in such electronic 5_____ as microprocessors.</w:t>
      </w:r>
    </w:p>
    <w:p w:rsidR="0075471D" w:rsidRPr="0075471D" w:rsidRDefault="0075471D" w:rsidP="0075471D">
      <w:pPr>
        <w:spacing w:after="0" w:line="240" w:lineRule="auto"/>
        <w:rPr>
          <w:lang w:val="en-US"/>
        </w:rPr>
      </w:pPr>
      <w:r>
        <w:rPr>
          <w:rFonts w:ascii="Times New Roman" w:hAnsi="Times New Roman"/>
          <w:sz w:val="24"/>
          <w:szCs w:val="24"/>
          <w:lang w:val="en-US"/>
        </w:rPr>
        <w:t xml:space="preserve">A- </w:t>
      </w:r>
      <w:proofErr w:type="gramStart"/>
      <w:r>
        <w:rPr>
          <w:rFonts w:ascii="Times New Roman" w:hAnsi="Times New Roman"/>
          <w:color w:val="000000"/>
          <w:sz w:val="24"/>
          <w:szCs w:val="24"/>
          <w:lang w:val="en-US"/>
        </w:rPr>
        <w:t>ultrasonic</w:t>
      </w:r>
      <w:proofErr w:type="gramEnd"/>
    </w:p>
    <w:p w:rsidR="0075471D" w:rsidRDefault="0075471D" w:rsidP="0075471D">
      <w:pPr>
        <w:spacing w:after="0" w:line="240" w:lineRule="auto"/>
        <w:rPr>
          <w:rFonts w:ascii="Times New Roman" w:hAnsi="Times New Roman"/>
          <w:sz w:val="24"/>
          <w:szCs w:val="24"/>
          <w:lang w:val="en-US"/>
        </w:rPr>
      </w:pPr>
      <w:r>
        <w:rPr>
          <w:rFonts w:ascii="Times New Roman" w:hAnsi="Times New Roman"/>
          <w:sz w:val="24"/>
          <w:szCs w:val="24"/>
          <w:lang w:val="en-US"/>
        </w:rPr>
        <w:t>B-</w:t>
      </w:r>
      <w:r>
        <w:rPr>
          <w:rFonts w:ascii="Times New Roman" w:hAnsi="Times New Roman"/>
          <w:color w:val="000000"/>
          <w:sz w:val="24"/>
          <w:szCs w:val="24"/>
          <w:lang w:val="en-US"/>
        </w:rPr>
        <w:t>to shape</w:t>
      </w:r>
    </w:p>
    <w:p w:rsidR="0075471D" w:rsidRDefault="0075471D" w:rsidP="0075471D">
      <w:pPr>
        <w:spacing w:after="0" w:line="240" w:lineRule="auto"/>
        <w:rPr>
          <w:rFonts w:ascii="Times New Roman" w:hAnsi="Times New Roman"/>
          <w:sz w:val="24"/>
          <w:szCs w:val="24"/>
          <w:lang w:val="en-US"/>
        </w:rPr>
      </w:pPr>
      <w:r>
        <w:rPr>
          <w:rFonts w:ascii="Times New Roman" w:hAnsi="Times New Roman"/>
          <w:sz w:val="24"/>
          <w:szCs w:val="24"/>
          <w:lang w:val="en-US"/>
        </w:rPr>
        <w:t xml:space="preserve">C- </w:t>
      </w:r>
      <w:proofErr w:type="gramStart"/>
      <w:r>
        <w:rPr>
          <w:rFonts w:ascii="Times New Roman" w:hAnsi="Times New Roman"/>
          <w:color w:val="000000"/>
          <w:sz w:val="24"/>
          <w:szCs w:val="24"/>
          <w:lang w:val="en-US"/>
        </w:rPr>
        <w:t>devices</w:t>
      </w:r>
      <w:proofErr w:type="gramEnd"/>
    </w:p>
    <w:p w:rsidR="0075471D" w:rsidRDefault="0075471D" w:rsidP="0075471D">
      <w:pPr>
        <w:spacing w:after="0" w:line="240" w:lineRule="auto"/>
        <w:rPr>
          <w:rFonts w:ascii="Times New Roman" w:hAnsi="Times New Roman"/>
          <w:sz w:val="24"/>
          <w:szCs w:val="24"/>
          <w:lang w:val="en-US"/>
        </w:rPr>
      </w:pPr>
      <w:r>
        <w:rPr>
          <w:rFonts w:ascii="Times New Roman" w:hAnsi="Times New Roman"/>
          <w:sz w:val="24"/>
          <w:szCs w:val="24"/>
          <w:lang w:val="en-US"/>
        </w:rPr>
        <w:t xml:space="preserve">D- </w:t>
      </w:r>
      <w:proofErr w:type="gramStart"/>
      <w:r>
        <w:rPr>
          <w:rFonts w:ascii="Times New Roman" w:hAnsi="Times New Roman"/>
          <w:color w:val="000000"/>
          <w:sz w:val="24"/>
          <w:szCs w:val="24"/>
          <w:lang w:val="en-US"/>
        </w:rPr>
        <w:t>aerospace</w:t>
      </w:r>
      <w:proofErr w:type="gramEnd"/>
    </w:p>
    <w:p w:rsidR="0075471D" w:rsidRDefault="0075471D" w:rsidP="0075471D">
      <w:pPr>
        <w:spacing w:after="0" w:line="240" w:lineRule="auto"/>
        <w:rPr>
          <w:rFonts w:ascii="Times New Roman" w:hAnsi="Times New Roman"/>
          <w:sz w:val="24"/>
          <w:szCs w:val="24"/>
          <w:lang w:val="en-US"/>
        </w:rPr>
      </w:pPr>
      <w:r>
        <w:rPr>
          <w:rFonts w:ascii="Times New Roman" w:hAnsi="Times New Roman"/>
          <w:sz w:val="24"/>
          <w:szCs w:val="24"/>
          <w:lang w:val="en-US"/>
        </w:rPr>
        <w:t>E-</w:t>
      </w:r>
      <w:r>
        <w:rPr>
          <w:rFonts w:ascii="Times New Roman" w:hAnsi="Times New Roman"/>
          <w:color w:val="000000"/>
          <w:sz w:val="24"/>
          <w:szCs w:val="24"/>
          <w:lang w:val="en-US"/>
        </w:rPr>
        <w:t>plasma-arc</w:t>
      </w:r>
    </w:p>
    <w:p w:rsidR="0075471D" w:rsidRDefault="0075471D" w:rsidP="0075471D">
      <w:pPr>
        <w:spacing w:after="0" w:line="360" w:lineRule="auto"/>
        <w:jc w:val="center"/>
        <w:rPr>
          <w:rFonts w:ascii="Times New Roman" w:hAnsi="Times New Roman"/>
          <w:sz w:val="24"/>
          <w:szCs w:val="24"/>
          <w:lang w:val="en-US"/>
        </w:rPr>
      </w:pPr>
    </w:p>
    <w:p w:rsidR="00724D17" w:rsidRPr="00A815DB" w:rsidRDefault="00724D17">
      <w:pPr>
        <w:rPr>
          <w:lang w:val="en-US"/>
        </w:rPr>
      </w:pPr>
    </w:p>
    <w:sectPr w:rsidR="00724D17" w:rsidRPr="00A815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panose1 w:val="020F0302020204030204"/>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70D4"/>
    <w:multiLevelType w:val="hybridMultilevel"/>
    <w:tmpl w:val="8DD6E2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117455C7"/>
    <w:multiLevelType w:val="hybridMultilevel"/>
    <w:tmpl w:val="DCF2ED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4B3E3D71"/>
    <w:multiLevelType w:val="hybridMultilevel"/>
    <w:tmpl w:val="9C54F326"/>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7E4B5628"/>
    <w:multiLevelType w:val="hybridMultilevel"/>
    <w:tmpl w:val="01D21698"/>
    <w:lvl w:ilvl="0" w:tplc="04190015">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F14"/>
    <w:rsid w:val="00110F14"/>
    <w:rsid w:val="00724D17"/>
    <w:rsid w:val="0075471D"/>
    <w:rsid w:val="00A81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367045-8273-48DD-BF3E-F39D9A53A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471D"/>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471D"/>
    <w:pPr>
      <w:ind w:left="720"/>
      <w:contextualSpacing/>
    </w:pPr>
  </w:style>
  <w:style w:type="character" w:customStyle="1" w:styleId="querybold">
    <w:name w:val="querybold"/>
    <w:basedOn w:val="a0"/>
    <w:rsid w:val="0075471D"/>
    <w:rPr>
      <w:rFonts w:ascii="Times New Roman" w:hAnsi="Times New Roman" w:cs="Times New Roman" w:hint="default"/>
    </w:rPr>
  </w:style>
  <w:style w:type="character" w:customStyle="1" w:styleId="artcopy">
    <w:name w:val="artcopy"/>
    <w:basedOn w:val="a0"/>
    <w:rsid w:val="0075471D"/>
    <w:rPr>
      <w:rFonts w:ascii="Times New Roman" w:hAnsi="Times New Roman" w:cs="Times New Roman" w:hint="default"/>
    </w:rPr>
  </w:style>
  <w:style w:type="table" w:styleId="a4">
    <w:name w:val="Table Grid"/>
    <w:basedOn w:val="a1"/>
    <w:uiPriority w:val="39"/>
    <w:rsid w:val="0075471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semiHidden/>
    <w:unhideWhenUsed/>
    <w:rsid w:val="00A815DB"/>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6338498">
      <w:bodyDiv w:val="1"/>
      <w:marLeft w:val="0"/>
      <w:marRight w:val="0"/>
      <w:marTop w:val="0"/>
      <w:marBottom w:val="0"/>
      <w:divBdr>
        <w:top w:val="none" w:sz="0" w:space="0" w:color="auto"/>
        <w:left w:val="none" w:sz="0" w:space="0" w:color="auto"/>
        <w:bottom w:val="none" w:sz="0" w:space="0" w:color="auto"/>
        <w:right w:val="none" w:sz="0" w:space="0" w:color="auto"/>
      </w:divBdr>
    </w:div>
    <w:div w:id="1106274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668</Words>
  <Characters>3811</Characters>
  <Application>Microsoft Office Word</Application>
  <DocSecurity>0</DocSecurity>
  <Lines>31</Lines>
  <Paragraphs>8</Paragraphs>
  <ScaleCrop>false</ScaleCrop>
  <Company/>
  <LinksUpToDate>false</LinksUpToDate>
  <CharactersWithSpaces>4471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2018-04-15T07:02:00Z</dcterms:created>
  <dcterms:modified xsi:type="dcterms:W3CDTF">2021-03-23T08:19:00Z</dcterms:modified>
</cp:coreProperties>
</file>